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D694" w14:textId="77777777" w:rsidR="000B522C" w:rsidRDefault="000B522C" w:rsidP="000B522C">
      <w:pPr>
        <w:jc w:val="center"/>
      </w:pPr>
      <w:r>
        <w:rPr>
          <w:noProof/>
          <w:lang w:eastAsia="hr-HR"/>
        </w:rPr>
        <w:drawing>
          <wp:inline distT="0" distB="0" distL="0" distR="0">
            <wp:extent cx="504825" cy="6858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76ECA4" w14:textId="77777777" w:rsidR="000B522C" w:rsidRDefault="000B522C" w:rsidP="000B522C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VLADA REPUBLIKE HRVATSKE</w:t>
      </w:r>
    </w:p>
    <w:p w14:paraId="7A613999" w14:textId="77777777" w:rsidR="000B522C" w:rsidRDefault="000B522C" w:rsidP="000B522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EBA3AE" w14:textId="338B1AA8" w:rsidR="000B522C" w:rsidRDefault="007C7A90" w:rsidP="000B522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Zagreb, </w:t>
      </w:r>
      <w:r w:rsidR="003F790C">
        <w:rPr>
          <w:rFonts w:ascii="Times New Roman" w:hAnsi="Times New Roman" w:cs="Times New Roman"/>
          <w:sz w:val="24"/>
          <w:szCs w:val="24"/>
          <w:lang w:val="pl-PL"/>
        </w:rPr>
        <w:t>28. ožujka</w:t>
      </w:r>
      <w:bookmarkStart w:id="0" w:name="_GoBack"/>
      <w:bookmarkEnd w:id="0"/>
      <w:r w:rsidR="0092379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0B522C">
        <w:rPr>
          <w:rFonts w:ascii="Times New Roman" w:hAnsi="Times New Roman" w:cs="Times New Roman"/>
          <w:sz w:val="24"/>
          <w:szCs w:val="24"/>
        </w:rPr>
        <w:t>2024.</w:t>
      </w:r>
    </w:p>
    <w:p w14:paraId="30F34937" w14:textId="77777777" w:rsidR="000B522C" w:rsidRDefault="000B522C" w:rsidP="000B522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04C9854" w14:textId="77777777" w:rsidR="000B522C" w:rsidRDefault="000B522C" w:rsidP="000B522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57C7DB9" w14:textId="77777777" w:rsidR="000B522C" w:rsidRDefault="000B522C" w:rsidP="000B522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3EFE651" w14:textId="77777777" w:rsidR="000B522C" w:rsidRDefault="000B522C" w:rsidP="000B52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B522C" w14:paraId="71763588" w14:textId="77777777" w:rsidTr="000B522C">
        <w:tc>
          <w:tcPr>
            <w:tcW w:w="1951" w:type="dxa"/>
            <w:hideMark/>
          </w:tcPr>
          <w:p w14:paraId="05639DE8" w14:textId="77777777" w:rsidR="000B522C" w:rsidRDefault="000B522C">
            <w:pPr>
              <w:spacing w:after="0" w:line="360" w:lineRule="auto"/>
              <w:jc w:val="right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 xml:space="preserve"> </w:t>
            </w:r>
            <w:r>
              <w:rPr>
                <w:b/>
                <w:smallCaps/>
                <w:sz w:val="24"/>
                <w:szCs w:val="24"/>
                <w:lang w:eastAsia="hr-HR"/>
              </w:rPr>
              <w:t>Predlagatelj</w:t>
            </w:r>
            <w:r>
              <w:rPr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hideMark/>
          </w:tcPr>
          <w:p w14:paraId="59AD8939" w14:textId="77777777" w:rsidR="000B522C" w:rsidRDefault="000B522C">
            <w:pPr>
              <w:spacing w:after="0" w:line="360" w:lineRule="auto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Ministarstvo financija</w:t>
            </w:r>
          </w:p>
        </w:tc>
      </w:tr>
    </w:tbl>
    <w:p w14:paraId="5EF09CD6" w14:textId="77777777" w:rsidR="000B522C" w:rsidRDefault="000B522C" w:rsidP="000B52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B522C" w14:paraId="6516FCD0" w14:textId="77777777" w:rsidTr="000B522C">
        <w:tc>
          <w:tcPr>
            <w:tcW w:w="1951" w:type="dxa"/>
            <w:hideMark/>
          </w:tcPr>
          <w:p w14:paraId="4FBDB673" w14:textId="77777777" w:rsidR="000B522C" w:rsidRDefault="000B522C">
            <w:pPr>
              <w:spacing w:after="0" w:line="360" w:lineRule="auto"/>
              <w:jc w:val="right"/>
              <w:rPr>
                <w:sz w:val="24"/>
                <w:szCs w:val="24"/>
                <w:lang w:eastAsia="hr-HR"/>
              </w:rPr>
            </w:pPr>
            <w:r>
              <w:rPr>
                <w:b/>
                <w:smallCaps/>
                <w:sz w:val="24"/>
                <w:szCs w:val="24"/>
                <w:lang w:eastAsia="hr-HR"/>
              </w:rPr>
              <w:t>Predmet</w:t>
            </w:r>
            <w:r>
              <w:rPr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hideMark/>
          </w:tcPr>
          <w:p w14:paraId="3C0D4B85" w14:textId="77777777" w:rsidR="000B522C" w:rsidRDefault="000B522C" w:rsidP="000B522C">
            <w:pPr>
              <w:spacing w:after="0" w:line="360" w:lineRule="auto"/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 xml:space="preserve">Izvješće o korištenju sredstava Proračunske zalihe Državnog proračuna Republike Hrvatske za 2023. godinu, za </w:t>
            </w:r>
            <w:r w:rsidR="0074182D">
              <w:rPr>
                <w:sz w:val="24"/>
                <w:szCs w:val="24"/>
                <w:lang w:eastAsia="hr-HR"/>
              </w:rPr>
              <w:t>razdoblje listopad-prosinac 2023</w:t>
            </w:r>
            <w:r>
              <w:rPr>
                <w:sz w:val="24"/>
                <w:szCs w:val="24"/>
                <w:lang w:eastAsia="hr-HR"/>
              </w:rPr>
              <w:t xml:space="preserve">.  </w:t>
            </w:r>
          </w:p>
        </w:tc>
      </w:tr>
    </w:tbl>
    <w:p w14:paraId="3DEDAD0D" w14:textId="77777777" w:rsidR="000B522C" w:rsidRDefault="000B522C" w:rsidP="000B52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62149E5E" w14:textId="77777777" w:rsidR="000B522C" w:rsidRDefault="000B522C" w:rsidP="000B522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0C6366" w14:textId="77777777" w:rsidR="000B522C" w:rsidRDefault="000B522C" w:rsidP="000B522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4E2570" w14:textId="77777777" w:rsidR="000B522C" w:rsidRDefault="000B522C" w:rsidP="000B522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FEE3F2" w14:textId="77777777" w:rsidR="000B522C" w:rsidRDefault="000B522C" w:rsidP="000B522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7BA5D5" w14:textId="77777777" w:rsidR="000B522C" w:rsidRDefault="000B522C" w:rsidP="000B522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95E44C" w14:textId="77777777" w:rsidR="000B522C" w:rsidRDefault="000B522C" w:rsidP="000B522C">
      <w:pPr>
        <w:pStyle w:val="Header"/>
      </w:pPr>
    </w:p>
    <w:p w14:paraId="226424A2" w14:textId="77777777" w:rsidR="000B522C" w:rsidRDefault="000B522C" w:rsidP="000B522C"/>
    <w:p w14:paraId="76DE1957" w14:textId="77777777" w:rsidR="000B522C" w:rsidRDefault="000B522C" w:rsidP="000B522C">
      <w:pPr>
        <w:pStyle w:val="Footer"/>
      </w:pPr>
    </w:p>
    <w:p w14:paraId="417F0B2D" w14:textId="77777777" w:rsidR="000B522C" w:rsidRDefault="000B522C" w:rsidP="000B522C"/>
    <w:p w14:paraId="41DC9ED4" w14:textId="77777777" w:rsidR="000B522C" w:rsidRDefault="000B522C" w:rsidP="000B522C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14:paraId="47C610EB" w14:textId="77777777" w:rsidR="000B522C" w:rsidRDefault="000B522C" w:rsidP="000B522C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                                                                                            </w:t>
      </w:r>
    </w:p>
    <w:p w14:paraId="1483E269" w14:textId="77777777" w:rsidR="000B522C" w:rsidRDefault="000B522C" w:rsidP="000B522C">
      <w:pPr>
        <w:rPr>
          <w:sz w:val="24"/>
          <w:szCs w:val="24"/>
          <w:lang w:val="pl-PL"/>
        </w:rPr>
      </w:pPr>
    </w:p>
    <w:p w14:paraId="2291A439" w14:textId="77777777" w:rsidR="000B522C" w:rsidRDefault="000B522C" w:rsidP="000B522C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>PRIJEDLOG</w:t>
      </w:r>
    </w:p>
    <w:p w14:paraId="4855DC86" w14:textId="77777777" w:rsidR="000B522C" w:rsidRDefault="000B522C" w:rsidP="000B522C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20F9D4E7" w14:textId="77777777" w:rsidR="000B522C" w:rsidRDefault="000B522C" w:rsidP="000B522C">
      <w:pPr>
        <w:ind w:firstLine="141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Na temelju članka 31. stavka 3. Zakona o Vladi Republike Hrvatske („Narodne novine”, br. 150/11., 119/14., 93/16. i 116/18.) i članka 66. stavka 3. Zakona o proračunu („Narodne novine”, br. 144/21.), Vlada Republike Hrvatske je na </w:t>
      </w:r>
      <w:r w:rsidR="0074182D">
        <w:rPr>
          <w:rFonts w:ascii="Times New Roman" w:hAnsi="Times New Roman" w:cs="Times New Roman"/>
          <w:sz w:val="24"/>
          <w:szCs w:val="24"/>
          <w:lang w:val="pl-PL"/>
        </w:rPr>
        <w:t>sjednici održanoj ________  2024</w:t>
      </w:r>
      <w:r>
        <w:rPr>
          <w:rFonts w:ascii="Times New Roman" w:hAnsi="Times New Roman" w:cs="Times New Roman"/>
          <w:sz w:val="24"/>
          <w:szCs w:val="24"/>
          <w:lang w:val="pl-PL"/>
        </w:rPr>
        <w:t>. donijela</w:t>
      </w:r>
    </w:p>
    <w:p w14:paraId="2B695BB0" w14:textId="77777777" w:rsidR="000B522C" w:rsidRDefault="000B522C" w:rsidP="000B522C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03EF4A81" w14:textId="77777777" w:rsidR="000B522C" w:rsidRDefault="000B522C" w:rsidP="000B522C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0E09E8FE" w14:textId="77777777" w:rsidR="000B522C" w:rsidRDefault="000B522C" w:rsidP="000B522C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Z A K L J U Č A K</w:t>
      </w:r>
    </w:p>
    <w:p w14:paraId="2D3C1F9B" w14:textId="77777777" w:rsidR="000B522C" w:rsidRDefault="000B522C" w:rsidP="000B522C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76955426" w14:textId="77777777" w:rsidR="000B522C" w:rsidRDefault="000B522C" w:rsidP="000B522C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59CA23A6" w14:textId="77777777" w:rsidR="000B522C" w:rsidRDefault="000B522C" w:rsidP="000B522C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Prihvaća se Izvješće o korištenju sredstava Proračunske zalihe </w:t>
      </w:r>
      <w:r>
        <w:rPr>
          <w:rFonts w:ascii="Times New Roman" w:hAnsi="Times New Roman" w:cs="Times New Roman"/>
          <w:sz w:val="24"/>
          <w:szCs w:val="24"/>
        </w:rPr>
        <w:t>Državnog proračuna Republike Hrvatske za 2023. godinu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, za razdoblje listopad-prosinac 2023., u tekstu koji je Vladi Republike Hrvatske dostavilo Ministarstvo financija aktom, </w:t>
      </w:r>
      <w:r w:rsidRPr="00F24B5A">
        <w:rPr>
          <w:rFonts w:ascii="Times New Roman" w:hAnsi="Times New Roman" w:cs="Times New Roman"/>
          <w:sz w:val="24"/>
          <w:szCs w:val="24"/>
          <w:lang w:val="pl-PL"/>
        </w:rPr>
        <w:t>KLASA: 400-06</w:t>
      </w:r>
      <w:r w:rsidR="002472AA" w:rsidRPr="00F24B5A">
        <w:rPr>
          <w:rFonts w:ascii="Times New Roman" w:hAnsi="Times New Roman" w:cs="Times New Roman"/>
          <w:sz w:val="24"/>
          <w:szCs w:val="24"/>
          <w:lang w:val="pl-PL"/>
        </w:rPr>
        <w:t>/23-01/118, URBROJ: 513-05-02-24-7</w:t>
      </w:r>
      <w:r w:rsidRPr="00F24B5A">
        <w:rPr>
          <w:rFonts w:ascii="Times New Roman" w:hAnsi="Times New Roman" w:cs="Times New Roman"/>
          <w:sz w:val="24"/>
          <w:szCs w:val="24"/>
          <w:lang w:val="pl-PL"/>
        </w:rPr>
        <w:t xml:space="preserve">, od </w:t>
      </w:r>
      <w:r w:rsidR="00BB53F1">
        <w:rPr>
          <w:rFonts w:ascii="Times New Roman" w:hAnsi="Times New Roman" w:cs="Times New Roman"/>
          <w:sz w:val="24"/>
          <w:szCs w:val="24"/>
          <w:lang w:val="pl-PL"/>
        </w:rPr>
        <w:t>21</w:t>
      </w:r>
      <w:r w:rsidR="006943D7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6E2522" w:rsidRPr="00F24B5A">
        <w:rPr>
          <w:rFonts w:ascii="Times New Roman" w:hAnsi="Times New Roman" w:cs="Times New Roman"/>
          <w:sz w:val="24"/>
          <w:szCs w:val="24"/>
          <w:lang w:val="pl-PL"/>
        </w:rPr>
        <w:t>v</w:t>
      </w:r>
      <w:r w:rsidR="002472AA" w:rsidRPr="00F24B5A">
        <w:rPr>
          <w:rFonts w:ascii="Times New Roman" w:hAnsi="Times New Roman" w:cs="Times New Roman"/>
          <w:sz w:val="24"/>
          <w:szCs w:val="24"/>
          <w:lang w:val="pl-PL"/>
        </w:rPr>
        <w:t xml:space="preserve">eljače </w:t>
      </w:r>
      <w:r w:rsidRPr="00F24B5A">
        <w:rPr>
          <w:rFonts w:ascii="Times New Roman" w:hAnsi="Times New Roman" w:cs="Times New Roman"/>
          <w:sz w:val="24"/>
          <w:szCs w:val="24"/>
          <w:lang w:val="pl-PL"/>
        </w:rPr>
        <w:t>202</w:t>
      </w:r>
      <w:r w:rsidR="00253A0C" w:rsidRPr="00F24B5A">
        <w:rPr>
          <w:rFonts w:ascii="Times New Roman" w:hAnsi="Times New Roman" w:cs="Times New Roman"/>
          <w:sz w:val="24"/>
          <w:szCs w:val="24"/>
          <w:lang w:val="pl-PL"/>
        </w:rPr>
        <w:t>4</w:t>
      </w:r>
      <w:r w:rsidRPr="00F24B5A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3AC67C3C" w14:textId="77777777" w:rsidR="000B522C" w:rsidRDefault="000B522C" w:rsidP="000B522C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B98D6F8" w14:textId="77777777" w:rsidR="000B522C" w:rsidRDefault="000B522C" w:rsidP="000B522C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17BEBBE" w14:textId="77777777" w:rsidR="000B522C" w:rsidRDefault="000B522C" w:rsidP="000B522C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Klasa:</w:t>
      </w:r>
    </w:p>
    <w:p w14:paraId="6A0FB768" w14:textId="77777777" w:rsidR="000B522C" w:rsidRDefault="000B522C" w:rsidP="000B522C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Urbroj:</w:t>
      </w:r>
    </w:p>
    <w:p w14:paraId="77FBF362" w14:textId="77777777" w:rsidR="000B522C" w:rsidRDefault="000B522C" w:rsidP="000B522C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7B4F84E" w14:textId="77777777" w:rsidR="000B522C" w:rsidRDefault="000B522C" w:rsidP="000B522C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Zagreb,</w:t>
      </w:r>
    </w:p>
    <w:p w14:paraId="14A68C00" w14:textId="77777777" w:rsidR="000B522C" w:rsidRDefault="000B522C" w:rsidP="000B522C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455904D" w14:textId="77777777" w:rsidR="000B522C" w:rsidRDefault="000B522C" w:rsidP="000B522C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18DAB91" w14:textId="77777777" w:rsidR="000B522C" w:rsidRDefault="000B522C" w:rsidP="000B522C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                                                                       PREDSJEDNIK</w:t>
      </w:r>
    </w:p>
    <w:p w14:paraId="62FBD275" w14:textId="77777777" w:rsidR="000B522C" w:rsidRDefault="000B522C" w:rsidP="000B522C">
      <w:pPr>
        <w:jc w:val="right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71C5CB36" w14:textId="77777777" w:rsidR="000B522C" w:rsidRDefault="000B522C" w:rsidP="000B522C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                                                                                         mr. sc. Andrej Plenković</w:t>
      </w:r>
    </w:p>
    <w:p w14:paraId="4C11C85C" w14:textId="77777777" w:rsidR="00DC2977" w:rsidRDefault="003F790C"/>
    <w:sectPr w:rsidR="00DC29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22C"/>
    <w:rsid w:val="00044137"/>
    <w:rsid w:val="000B522C"/>
    <w:rsid w:val="002472AA"/>
    <w:rsid w:val="00253A0C"/>
    <w:rsid w:val="003F790C"/>
    <w:rsid w:val="006943D7"/>
    <w:rsid w:val="006E2522"/>
    <w:rsid w:val="0074182D"/>
    <w:rsid w:val="007C7A90"/>
    <w:rsid w:val="007E3794"/>
    <w:rsid w:val="0092379F"/>
    <w:rsid w:val="00AD696A"/>
    <w:rsid w:val="00BB53F1"/>
    <w:rsid w:val="00E95E30"/>
    <w:rsid w:val="00F2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15B70"/>
  <w15:chartTrackingRefBased/>
  <w15:docId w15:val="{B437C64F-D1BD-469E-8891-03518BACB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22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0B5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0B522C"/>
  </w:style>
  <w:style w:type="paragraph" w:styleId="Footer">
    <w:name w:val="footer"/>
    <w:basedOn w:val="Normal"/>
    <w:link w:val="FooterChar"/>
    <w:uiPriority w:val="99"/>
    <w:semiHidden/>
    <w:unhideWhenUsed/>
    <w:rsid w:val="000B5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522C"/>
  </w:style>
  <w:style w:type="table" w:styleId="TableGrid">
    <w:name w:val="Table Grid"/>
    <w:basedOn w:val="TableNormal"/>
    <w:rsid w:val="000B5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5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E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1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AZJMDCZ6QSYZ-1849078857-36884</_dlc_DocId>
    <_dlc_DocIdUrl xmlns="a494813a-d0d8-4dad-94cb-0d196f36ba15">
      <Url>https://ekoordinacije.vlada.hr/koordinacija-gospodarstvo/_layouts/15/DocIdRedir.aspx?ID=AZJMDCZ6QSYZ-1849078857-36884</Url>
      <Description>AZJMDCZ6QSYZ-1849078857-36884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B6426FE-B2D8-40DA-92F4-BC4F854BC3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FA64F3-7A9B-463E-9799-3EFD5CB7C65D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88A44F4-76BA-4324-BCCF-C27312E7E5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3188FA-E1DA-49DF-9173-84904ECA64A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Kulaš</dc:creator>
  <cp:keywords/>
  <dc:description/>
  <cp:lastModifiedBy>Maja Lebarović</cp:lastModifiedBy>
  <cp:revision>12</cp:revision>
  <cp:lastPrinted>2024-03-06T11:01:00Z</cp:lastPrinted>
  <dcterms:created xsi:type="dcterms:W3CDTF">2024-02-26T13:12:00Z</dcterms:created>
  <dcterms:modified xsi:type="dcterms:W3CDTF">2024-03-21T07:53:00Z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f0c0e366-30c1-4c33-8b4e-8f50d031dd9f</vt:lpwstr>
  </property>
</Properties>
</file>